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keepNext w:val="false"/>
        <w:keepLines w:val="false"/>
        <w:spacing w:before="360" w:after="80"/>
        <w:jc w:val="center"/>
        <w:rPr>
          <w:b/>
          <w:bCs/>
          <w:sz w:val="34"/>
          <w:szCs w:val="34"/>
        </w:rPr>
      </w:pPr>
      <w:bookmarkStart w:id="0" w:name="_oq78m4c2n69l"/>
      <w:bookmarkEnd w:id="0"/>
      <w:r>
        <w:rPr>
          <w:b/>
          <w:bCs/>
          <w:sz w:val="34"/>
          <w:szCs w:val="34"/>
        </w:rPr>
        <w:t>EDA Memoria técnica</w:t>
      </w:r>
    </w:p>
    <w:p>
      <w:pPr>
        <w:pStyle w:val="Normal"/>
        <w:rPr/>
      </w:pPr>
      <w:r>
        <w:rPr/>
      </w:r>
    </w:p>
    <w:p>
      <w:pPr>
        <w:pStyle w:val="Heading2"/>
        <w:keepNext w:val="false"/>
        <w:keepLines w:val="false"/>
        <w:spacing w:before="360" w:after="80"/>
        <w:rPr>
          <w:b/>
          <w:bCs/>
          <w:sz w:val="34"/>
          <w:szCs w:val="34"/>
        </w:rPr>
      </w:pPr>
      <w:bookmarkStart w:id="1" w:name="_xt34zgqnsoxx"/>
      <w:bookmarkEnd w:id="1"/>
      <w:r>
        <w:rPr>
          <w:b/>
          <w:bCs/>
          <w:sz w:val="34"/>
          <w:szCs w:val="34"/>
        </w:rPr>
        <w:t>Introducción</w:t>
      </w:r>
    </w:p>
    <w:p>
      <w:pPr>
        <w:pStyle w:val="Normal"/>
        <w:spacing w:before="240" w:after="240"/>
        <w:rPr/>
      </w:pPr>
      <w:r>
        <w:rPr/>
        <w:t xml:space="preserve">El presente análisis exploratorio de datos (EDA) se centra en el </w:t>
      </w:r>
      <w:r>
        <w:rPr>
          <w:b/>
          <w:bCs/>
        </w:rPr>
        <w:t>conjunto de datos del censo adulto de Estados Unidos</w:t>
      </w:r>
      <w:r>
        <w:rPr/>
        <w:t>, que contiene información sobre características demográficas, educativas y laborales de los individuos.</w:t>
      </w:r>
    </w:p>
    <w:p>
      <w:pPr>
        <w:pStyle w:val="Normal"/>
        <w:spacing w:before="240" w:after="240"/>
        <w:rPr/>
      </w:pPr>
      <w:r>
        <w:rPr/>
        <w:t xml:space="preserve">El </w:t>
      </w:r>
      <w:r>
        <w:rPr>
          <w:b/>
          <w:bCs/>
        </w:rPr>
        <w:t>objetivo del estudio</w:t>
      </w:r>
      <w:r>
        <w:rPr/>
        <w:t xml:space="preserve"> es examinar cómo diferentes variables se relacionan con el </w:t>
      </w:r>
      <w:r>
        <w:rPr>
          <w:b/>
          <w:bCs/>
        </w:rPr>
        <w:t>nivel de ingresos</w:t>
      </w:r>
      <w:r>
        <w:rPr/>
        <w:t>, clasificado como más o menos de $50,000 anuales. Este análisis permite:</w:t>
      </w:r>
    </w:p>
    <w:p>
      <w:pPr>
        <w:pStyle w:val="Normal"/>
        <w:numPr>
          <w:ilvl w:val="0"/>
          <w:numId w:val="1"/>
        </w:numPr>
        <w:spacing w:before="240" w:afterAutospacing="0" w:after="0"/>
        <w:ind w:hanging="360" w:start="720"/>
        <w:rPr/>
      </w:pPr>
      <w:r>
        <w:rPr/>
        <w:t>Identificar los factores que pueden estar asociados con mayores ingresos.</w:t>
      </w:r>
    </w:p>
    <w:p>
      <w:pPr>
        <w:pStyle w:val="Normal"/>
        <w:numPr>
          <w:ilvl w:val="0"/>
          <w:numId w:val="1"/>
        </w:numPr>
        <w:spacing w:beforeAutospacing="0" w:before="0" w:afterAutospacing="0" w:after="0"/>
        <w:ind w:hanging="360" w:start="720"/>
        <w:rPr/>
      </w:pPr>
      <w:r>
        <w:rPr/>
        <w:t>Explorar diferencias en ingresos según características personales y ocupacionales.</w:t>
      </w:r>
    </w:p>
    <w:p>
      <w:pPr>
        <w:pStyle w:val="Normal"/>
        <w:numPr>
          <w:ilvl w:val="0"/>
          <w:numId w:val="1"/>
        </w:numPr>
        <w:spacing w:beforeAutospacing="0" w:before="0" w:after="240"/>
        <w:ind w:hanging="360" w:start="720"/>
        <w:rPr/>
      </w:pPr>
      <w:r>
        <w:rPr/>
        <w:t>Proporcionar información útil para futuras investigaciones o decisiones relacionadas con empleo y salario.</w:t>
        <w:br/>
      </w:r>
    </w:p>
    <w:p>
      <w:pPr>
        <w:pStyle w:val="Normal"/>
        <w:spacing w:before="240" w:after="240"/>
        <w:rPr/>
      </w:pPr>
      <w:r>
        <w:rPr/>
        <w:t>El proceso se desarrollará de manera sistemática, iniciando con la limpieza y estandarización de los datos, seguido por un estudio univariante, bivariante y, cuando corresponda, multivariante, acompañado de visualizaciones claras para facilitar la interpretación.</w:t>
      </w:r>
    </w:p>
    <w:p>
      <w:pPr>
        <w:pStyle w:val="Normal"/>
        <w:spacing w:before="240" w:after="240"/>
        <w:rPr/>
      </w:pPr>
      <w:r>
        <w:rPr/>
      </w:r>
    </w:p>
    <w:p>
      <w:pPr>
        <w:pStyle w:val="Heading2"/>
        <w:keepNext w:val="false"/>
        <w:keepLines w:val="false"/>
        <w:spacing w:before="360" w:after="80"/>
        <w:rPr>
          <w:rFonts w:ascii="Arial" w:hAnsi="Arial" w:eastAsia="Arial" w:cs="Arial"/>
          <w:b/>
          <w:bCs/>
          <w:sz w:val="34"/>
          <w:szCs w:val="34"/>
        </w:rPr>
      </w:pPr>
      <w:r>
        <w:rPr>
          <w:rFonts w:eastAsia="Arial" w:cs="Arial"/>
          <w:b/>
          <w:bCs/>
          <w:sz w:val="34"/>
          <w:szCs w:val="34"/>
        </w:rPr>
        <w:t>Descripción del conjunto de datos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/>
      </w:pPr>
      <w:r>
        <w:rPr/>
        <w:t xml:space="preserve">El conjunto de datos utilizado en este proyecto corresponde al </w:t>
      </w:r>
      <w:r>
        <w:rPr>
          <w:rStyle w:val="Strong"/>
        </w:rPr>
        <w:t>Censo Adulto de Estados Unidos</w:t>
      </w:r>
      <w:r>
        <w:rPr/>
        <w:t>, un dataset ampliamente utilizado en estudios socioeconómicos para analizar la relación entre características individuales y el nivel de ingresos.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/>
      </w:pPr>
      <w:r>
        <w:rPr/>
        <w:t>Cada obser</w:t>
      </w:r>
      <w:bookmarkStart w:id="2" w:name="_GoBack"/>
      <w:r>
        <w:rPr/>
        <w:t>vación del conjunto de datos representa a un individuo en edad laboral, y las variables recogen información demográfica, educativa, laboral y económica. El objetivo principal del dataset es clas</w:t>
      </w:r>
      <w:bookmarkEnd w:id="2"/>
      <w:r>
        <w:rPr/>
        <w:t xml:space="preserve">ificar a los individuos según si perciben </w:t>
      </w:r>
      <w:r>
        <w:rPr>
          <w:rStyle w:val="Strong"/>
        </w:rPr>
        <w:t>ingresos anuales superiores o inferiores a 50,000 dólares</w:t>
      </w:r>
      <w:r>
        <w:rPr/>
        <w:t>, lo que permite estudiar patrones de desigualdad económica y factores asociados al nivel de ingresos.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/>
      </w:pPr>
      <w:r>
        <w:rPr/>
        <w:t>El dataset presenta un formato estructurado, con observaciones independientes y variables claramente definidas, lo que lo hace adecuado para la realización de un Análisis Exploratorio de Datos (EDA).</w:t>
      </w:r>
    </w:p>
    <w:p>
      <w:pPr>
        <w:pStyle w:val="Normal"/>
        <w:keepNext w:val="false"/>
        <w:keepLines w:val="false"/>
        <w:widowControl/>
        <w:suppressLineNumbers w:val="0"/>
        <w:rPr/>
      </w:pPr>
      <w:r>
        <w:rPr/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  <w:t>Variable objetivo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La variable objetivo del análisis es income, una variable categórica binaria que clasifica a los individuos en dos grupos:</w:t>
      </w:r>
    </w:p>
    <w:p>
      <w:pPr>
        <w:pStyle w:val="NormalWeb"/>
        <w:keepNext w:val="false"/>
        <w:keepLines w:val="false"/>
        <w:widowControl/>
        <w:numPr>
          <w:ilvl w:val="0"/>
          <w:numId w:val="0"/>
        </w:numPr>
        <w:suppressLineNumbers w:val="0"/>
        <w:spacing w:before="280" w:after="280"/>
        <w:ind w:hanging="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numPr>
          <w:ilvl w:val="0"/>
          <w:numId w:val="2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 xml:space="preserve">≤ </w:t>
      </w:r>
      <w:r>
        <w:rPr>
          <w:rFonts w:eastAsia="Arial" w:cs="Arial" w:ascii="Arial" w:hAnsi="Arial"/>
          <w:b/>
          <w:bCs/>
          <w:sz w:val="22"/>
          <w:szCs w:val="22"/>
          <w:lang w:val="en-US"/>
        </w:rPr>
        <w:t>50K: individuos con ingresos anuales iguales o inferiores a 50,000 dólares.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&gt; 50K: individuos con ingresos anuales superiores a 50,000 dólares.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Esta variable permite estudiar cómo diferentes características personales, educativas y laborales se relacionan con la probabilidad de pertenecer al grupo de mayores ingresos.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  <w:t>Descripción de las variables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A continuación, se describen las principales variables incluidas en el conjunto de datos, agrupadas por tipo:</w:t>
      </w:r>
    </w:p>
    <w:p>
      <w:pPr>
        <w:pStyle w:val="Heading3"/>
        <w:keepNext w:val="false"/>
        <w:keepLines w:val="false"/>
        <w:widowControl/>
        <w:suppressLineNumbers w:val="0"/>
        <w:ind w:firstLine="72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  <w:t>Variables demográficas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28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age: edad del individuo en años.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sex: sexo del individuo (Male, Female).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race: raza del individuo. En este análisis se recodificó en tres categorías (White, Black, Other) para mejorar la interpretabilidad.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native_country: país de origen del individuo. Se recodificó como United-States y Other debido a la baja representación de algunos países.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28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marital_status: estado civil del individuo.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Estas variables permiten analizar diferencias de ingresos asociadas a características personales y sociales.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</w:r>
    </w:p>
    <w:p>
      <w:pPr>
        <w:pStyle w:val="Heading3"/>
        <w:keepNext w:val="false"/>
        <w:keepLines w:val="false"/>
        <w:widowControl/>
        <w:suppressLineNumbers w:val="0"/>
        <w:ind w:firstLine="72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  <w:t>Variables educativas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28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education: nivel educativo alcanzado por el individuo (por ejemplo, Bachelors, Masters, HS-grad).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28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education_num: número de años de educación formal completados.</w:t>
      </w:r>
    </w:p>
    <w:p>
      <w:pPr>
        <w:pStyle w:val="Normal"/>
        <w:keepNext w:val="false"/>
        <w:keepLines w:val="false"/>
        <w:widowControl/>
        <w:numPr>
          <w:ilvl w:val="0"/>
          <w:numId w:val="0"/>
        </w:numPr>
        <w:suppressLineNumbers w:val="0"/>
        <w:spacing w:beforeAutospacing="1" w:afterAutospacing="1"/>
        <w:ind w:hanging="0" w:start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Estas variables son clave para evaluar la relación entre formación académica y nivel de ingresos.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</w:r>
    </w:p>
    <w:p>
      <w:pPr>
        <w:pStyle w:val="Heading3"/>
        <w:keepNext w:val="false"/>
        <w:keepLines w:val="false"/>
        <w:widowControl/>
        <w:suppressLineNumbers w:val="0"/>
        <w:ind w:firstLine="72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  <w:t>Variables laborales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28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workclass: tipo de empleo o sector laboral.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occupation: ocupación desempeñada por el individuo.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relationship: relación del individuo dentro del hogar (por ejemplo, Husband, Not-in-family)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28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hours_per_week: número de horas trabajadas por semana.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Estas variables permiten analizar cómo la actividad laboral y la dedicación influyen en el nivel de ingresos.</w:t>
      </w:r>
    </w:p>
    <w:p>
      <w:pPr>
        <w:pStyle w:val="Heading3"/>
        <w:keepNext w:val="false"/>
        <w:keepLines w:val="false"/>
        <w:widowControl/>
        <w:suppressLineNumbers w:val="0"/>
        <w:ind w:firstLine="72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  <w:t>Variables económicas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28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Capita</w:t>
      </w:r>
      <w:r>
        <w:rPr>
          <w:rFonts w:eastAsia="Arial" w:cs="Arial" w:ascii="Arial" w:hAnsi="Arial"/>
          <w:b/>
          <w:bCs/>
          <w:sz w:val="22"/>
          <w:szCs w:val="22"/>
          <w:lang w:val="es-ES"/>
        </w:rPr>
        <w:t>l</w:t>
      </w:r>
      <w:r>
        <w:rPr>
          <w:rFonts w:eastAsia="Arial" w:cs="Arial" w:ascii="Arial" w:hAnsi="Arial"/>
          <w:b/>
          <w:bCs/>
          <w:sz w:val="22"/>
          <w:szCs w:val="22"/>
          <w:lang w:val="en-US"/>
        </w:rPr>
        <w:t>_gain: ganancias de capital declaradas por el individuo.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28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capital_loss: pérdidas de capital declaradas por el individuo.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Debido a la alta concentración de valores cero y la presencia de valores extremos, estas variables se analizaron tanto en su forma original como mediante variables binarias derivadas que indican la presencia o ausencia de ganancias o pérdidas de capital.</w:t>
      </w:r>
    </w:p>
    <w:p>
      <w:pPr>
        <w:pStyle w:val="Normal"/>
        <w:spacing w:before="240" w:after="24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Heading2"/>
        <w:keepNext w:val="false"/>
        <w:keepLines w:val="false"/>
        <w:spacing w:before="360" w:after="80"/>
        <w:rPr>
          <w:b/>
          <w:bCs/>
          <w:sz w:val="34"/>
          <w:szCs w:val="34"/>
        </w:rPr>
      </w:pPr>
      <w:bookmarkStart w:id="3" w:name="_ysewiju217sa"/>
      <w:bookmarkEnd w:id="3"/>
      <w:r>
        <w:rPr>
          <w:b/>
          <w:bCs/>
          <w:sz w:val="34"/>
          <w:szCs w:val="34"/>
        </w:rPr>
        <w:t>Hipótesis</w:t>
      </w:r>
    </w:p>
    <w:p>
      <w:pPr>
        <w:pStyle w:val="Normal"/>
        <w:spacing w:before="240" w:after="240"/>
        <w:rPr/>
      </w:pPr>
      <w:r>
        <w:rPr/>
        <w:t xml:space="preserve">Previo al análisis, se establecen las siguientes </w:t>
      </w:r>
      <w:r>
        <w:rPr>
          <w:b/>
          <w:bCs/>
        </w:rPr>
        <w:t>hipótesis y preguntas de investigación</w:t>
      </w:r>
      <w:r>
        <w:rPr/>
        <w:t>:</w:t>
      </w:r>
    </w:p>
    <w:p>
      <w:pPr>
        <w:pStyle w:val="Normal"/>
        <w:spacing w:before="240" w:after="240"/>
        <w:rPr>
          <w:b/>
          <w:bCs/>
        </w:rPr>
      </w:pPr>
      <w:r>
        <w:rPr>
          <w:b/>
          <w:bCs/>
        </w:rPr>
        <w:t>Hipótesis principal:</w:t>
      </w:r>
    </w:p>
    <w:p>
      <w:pPr>
        <w:pStyle w:val="Normal"/>
        <w:numPr>
          <w:ilvl w:val="0"/>
          <w:numId w:val="4"/>
        </w:numPr>
        <w:spacing w:before="240" w:after="240"/>
        <w:ind w:hanging="360" w:start="720"/>
        <w:rPr/>
      </w:pPr>
      <w:r>
        <w:rPr/>
        <w:t>Las características demográficas, educativas y laborales tienen un impacto significativo sobre el nivel de ingresos de los individuos.</w:t>
      </w:r>
    </w:p>
    <w:p>
      <w:pPr>
        <w:pStyle w:val="Normal"/>
        <w:spacing w:before="240" w:after="240"/>
        <w:rPr>
          <w:b/>
          <w:bCs/>
        </w:rPr>
      </w:pPr>
      <w:r>
        <w:rPr>
          <w:b/>
          <w:bCs/>
        </w:rPr>
        <w:t>Preguntas específicas:</w:t>
      </w:r>
    </w:p>
    <w:p>
      <w:pPr>
        <w:pStyle w:val="Normal"/>
        <w:numPr>
          <w:ilvl w:val="0"/>
          <w:numId w:val="5"/>
        </w:numPr>
        <w:spacing w:before="240" w:afterAutospacing="0" w:after="0"/>
        <w:ind w:hanging="360" w:start="720"/>
        <w:rPr/>
      </w:pPr>
      <w:r>
        <w:rPr/>
        <w:t>¿Un mayor nivel educativo está relacionado con una mayor probabilidad de ganar más de $50,000 anuales?</w:t>
      </w:r>
    </w:p>
    <w:p>
      <w:pPr>
        <w:pStyle w:val="Normal"/>
        <w:numPr>
          <w:ilvl w:val="0"/>
          <w:numId w:val="5"/>
        </w:numPr>
        <w:spacing w:beforeAutospacing="0" w:before="0" w:afterAutospacing="0" w:after="0"/>
        <w:ind w:hanging="360" w:start="720"/>
        <w:rPr/>
      </w:pPr>
      <w:r>
        <w:rPr/>
        <w:t>¿Qué efecto tienen la edad y las horas trabajadas por semana sobre los ingresos?</w:t>
      </w:r>
    </w:p>
    <w:p>
      <w:pPr>
        <w:pStyle w:val="Normal"/>
        <w:numPr>
          <w:ilvl w:val="0"/>
          <w:numId w:val="5"/>
        </w:numPr>
        <w:spacing w:beforeAutospacing="0" w:before="0" w:afterAutospacing="0" w:after="0"/>
        <w:ind w:hanging="360" w:start="720"/>
        <w:rPr/>
      </w:pPr>
      <w:r>
        <w:rPr/>
        <w:t>¿Existen diferencias en los ingresos según sexo, estado civil u ocupación?</w:t>
      </w:r>
    </w:p>
    <w:p>
      <w:pPr>
        <w:pStyle w:val="Normal"/>
        <w:numPr>
          <w:ilvl w:val="0"/>
          <w:numId w:val="5"/>
        </w:numPr>
        <w:spacing w:beforeAutospacing="0" w:before="0" w:after="240"/>
        <w:ind w:hanging="360" w:start="720"/>
        <w:rPr/>
      </w:pPr>
      <w:r>
        <w:rPr/>
        <w:t>Entre quienes reportan capital-gain, ¿qué factores se asocian con mayores ganancias?</w:t>
        <w:br/>
      </w:r>
    </w:p>
    <w:p>
      <w:pPr>
        <w:pStyle w:val="Normal"/>
        <w:spacing w:before="240" w:after="240"/>
        <w:rPr/>
      </w:pPr>
      <w:r>
        <w:rPr/>
        <w:t>Estas hipótesis servirán como guía para el análisis exploratorio y permitirán evaluar cómo distintos factores se relacionan con el nivel de ingresos.</w:t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b/>
          <w:bCs/>
          <w:sz w:val="34"/>
          <w:szCs w:val="34"/>
          <w:lang w:val="en-US"/>
        </w:rPr>
        <w:t>Preparación y estandarización de los datos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El conjunto de datos utilizado corresponde al censo adulto de Estados Unidos.</w:t>
        <w:br/>
        <w:t>Como paso previo al análisis exploratorio, se cargó el dataset limpio proporcionado y se realizó una estandarización de los nombres de las columnas, transformándolos a formato snake_case, en minúsculas y sin caracteres especiales.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Este proceso no modifica la información contenida en los datos, pero mejora la legibilidad del código, reduce posibles errores y facilita análisis posteriores.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b/>
          <w:bCs/>
          <w:sz w:val="34"/>
          <w:szCs w:val="34"/>
          <w:lang w:val="en-US"/>
        </w:rPr>
      </w:pPr>
      <w:r>
        <w:rPr>
          <w:b/>
          <w:bCs/>
          <w:sz w:val="34"/>
          <w:szCs w:val="34"/>
          <w:lang w:val="en-US"/>
        </w:rPr>
        <w:t>Distribución de la variable objetivo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 variable objetivo del estudio es income, que clasifica a los individuos según si perciben ingresos anuales mayores o menores o iguales a $50,000.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El análisis de su distribución muestra que aproximadamente el 75.9% de los individuos pertenecen al grupo de ingresos ≤ $50,000, mientras que el 24.1% superan dicho umbral.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Este resultado indica la existencia de un</w:t>
      </w:r>
      <w:r>
        <w:rPr>
          <w:rFonts w:eastAsia="Arial" w:cs="Arial" w:ascii="Arial" w:hAnsi="Arial"/>
          <w:b w:val="false"/>
          <w:bCs w:val="false"/>
          <w:sz w:val="22"/>
          <w:szCs w:val="22"/>
          <w:u w:val="single"/>
          <w:lang w:val="en-US"/>
        </w:rPr>
        <w:t xml:space="preserve"> dese</w:t>
      </w:r>
      <w:r>
        <w:rPr>
          <w:rFonts w:eastAsia="Arial" w:cs="Arial" w:ascii="Arial" w:hAnsi="Arial"/>
          <w:b w:val="false"/>
          <w:bCs w:val="false"/>
          <w:sz w:val="22"/>
          <w:szCs w:val="22"/>
          <w:u w:val="single"/>
          <w:lang w:val="en-US"/>
        </w:rPr>
        <w:t xml:space="preserve">quilibrio </w:t>
      </w:r>
      <w:r>
        <w:rPr>
          <w:rFonts w:eastAsia="Arial" w:cs="Arial" w:ascii="Arial" w:hAnsi="Arial"/>
          <w:b w:val="false"/>
          <w:bCs w:val="false"/>
          <w:sz w:val="22"/>
          <w:szCs w:val="22"/>
          <w:u w:val="single"/>
          <w:lang w:val="en-US"/>
        </w:rPr>
        <w:t>de clases</w:t>
      </w: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, que debe tenerse en cuenta en la interpretación de los resultados del análisis exploratorio y en posibles fases posteriores del proyecto.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b/>
          <w:bCs/>
          <w:sz w:val="34"/>
          <w:szCs w:val="34"/>
          <w:lang w:val="en-US"/>
        </w:rPr>
        <w:t>Análisis univariante de variables categóricas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Se realizó un análisis univariante de las variables categóricas con el objetivo de comprender la distribución de sus categorías, identificar valores poco representados y detectar posibles necesidades de recodificación.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Las visualizaciones mostraron que algunas variables contenían un elevado número de categorías con frecuencias muy bajas, lo que dificultaba la interpretación y podía introducir ruido en análisis posteriores.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Como resultado de este análisis, se tomaron las siguientes decisiones:</w:t>
      </w:r>
    </w:p>
    <w:p>
      <w:pPr>
        <w:pStyle w:val="NormalWeb"/>
        <w:keepNext w:val="false"/>
        <w:keepLines w:val="false"/>
        <w:widowControl/>
        <w:numPr>
          <w:ilvl w:val="0"/>
          <w:numId w:val="6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 variable native.country se transformó en una variable binaria, agrupando los valores en United-States y Other, debido a la baja representación del resto de países.</w:t>
      </w:r>
    </w:p>
    <w:p>
      <w:pPr>
        <w:pStyle w:val="NormalWeb"/>
        <w:keepNext w:val="false"/>
        <w:keepLines w:val="false"/>
        <w:widowControl/>
        <w:numPr>
          <w:ilvl w:val="0"/>
          <w:numId w:val="7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 variable race se recodificó en tres categorías (White, Black y Other) con el fin de mejorar la claridad del análisis sin pérdida significativa de información.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Estas transformaciones permitieron simplificar la estructura de los datos y facilitar su interpretación posterior.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b/>
          <w:bCs/>
          <w:sz w:val="34"/>
          <w:szCs w:val="34"/>
          <w:lang w:val="en-US"/>
        </w:rPr>
        <w:t>Análisis univariante de variables numéricas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Para las variables numéricas se calcularon estadísticas descriptivas y se representaron histogramas con estimación de densidad (KDE) y diagramas de caja (boxplots).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Este análisis puso de manifiesto que la mayoría de las variables numéricas presentan distribuciones asimétricas y valores atípicos, especialmente aquellas relacionadas con ganancias y pérdidas de capital. Asimismo, se observó una alta concentración de valores en determinados rangos, lo que dificultaba su análisis directo.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b/>
          <w:bCs/>
          <w:sz w:val="34"/>
          <w:szCs w:val="34"/>
          <w:lang w:val="en-US"/>
        </w:rPr>
        <w:t>Creación de nuevas variable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Con el fin de mejorar la interpretación de los datos y facilitar análisis posteriores, se crearon nuevas variables derivadas:</w:t>
      </w:r>
    </w:p>
    <w:p>
      <w:pPr>
        <w:pStyle w:val="NormalWeb"/>
        <w:keepNext w:val="false"/>
        <w:keepLines w:val="false"/>
        <w:widowControl/>
        <w:numPr>
          <w:ilvl w:val="0"/>
          <w:numId w:val="8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binned_hours_per_week: creada para agrupar las horas trabajadas por semana en intervalos, reduciendo el impacto de valores extremos.</w:t>
      </w:r>
    </w:p>
    <w:p>
      <w:pPr>
        <w:pStyle w:val="NormalWeb"/>
        <w:keepNext w:val="false"/>
        <w:keepLines w:val="false"/>
        <w:widowControl/>
        <w:numPr>
          <w:ilvl w:val="0"/>
          <w:numId w:val="9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has_capital_gain y has_capital_loss: variables binarias creadas a partir de capital_gain y capital_loss, respectivamente, debido a la alta concentración de valores cero y la presencia de pocos valores extremadamente elevados.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Estas transformaciones permiten analizar la presencia o ausencia de ganancias y pérdidas de capital de forma más robusta.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kern w:val="0"/>
          <w:sz w:val="34"/>
          <w:szCs w:val="34"/>
          <w:lang w:val="es-ES"/>
        </w:rPr>
      </w:pPr>
      <w:r>
        <w:rPr>
          <w:rFonts w:eastAsia="Arial" w:cs="Arial" w:ascii="Arial" w:hAnsi="Arial"/>
          <w:b/>
          <w:bCs/>
          <w:kern w:val="0"/>
          <w:sz w:val="34"/>
          <w:szCs w:val="34"/>
          <w:lang w:val="es-ES"/>
        </w:rPr>
        <w:t xml:space="preserve">Test chi cuadrado: </w:t>
      </w:r>
      <w:r>
        <w:rPr>
          <w:rFonts w:eastAsia="Arial" w:cs="Arial" w:ascii="Arial" w:hAnsi="Arial"/>
          <w:b/>
          <w:bCs/>
          <w:kern w:val="0"/>
          <w:sz w:val="34"/>
          <w:szCs w:val="34"/>
          <w:lang w:val="es-ES"/>
        </w:rPr>
        <w:t>Nivel Educativo vs Ingresos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El test chi-cuadrado muestra una asociación estadísticamente significativa entre el nivel educativo y el nivel de ingresos (χ² = 4428.40, p &lt; 0.001), lo que permite rechazar la hipótesis de independencia entre ambas variables. Este resultado confirma que el nivel educativo está fuertemente relacionado con la probabilidad de percibir ingresos superiores a 50,000 dólares anuales.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kern w:val="0"/>
          <w:sz w:val="34"/>
          <w:szCs w:val="34"/>
          <w:lang w:val="es-ES"/>
        </w:rPr>
      </w:pPr>
      <w:r>
        <w:rPr>
          <w:rFonts w:eastAsia="Arial" w:cs="Arial" w:ascii="Arial" w:hAnsi="Arial"/>
          <w:b/>
          <w:bCs/>
          <w:kern w:val="0"/>
          <w:sz w:val="34"/>
          <w:szCs w:val="34"/>
          <w:lang w:val="es-ES"/>
        </w:rPr>
        <w:t>Test de Mann-Whitney: Edad vs Ingresos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s-E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El test de Mann–Whitney indica diferencias significativas en la distribución de la edad entre los grupos de ingresos, confirmando la asociación positiva observada en el análisis bivariante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b/>
          <w:bCs/>
          <w:sz w:val="34"/>
          <w:szCs w:val="34"/>
          <w:lang w:val="en-US"/>
        </w:rPr>
        <w:t>Análisis bivariante de variables categóricas y el ingreso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Se realizó un análisis bivariante entre las variables categóricas y la variable objetivo income, utilizando gráficos de barras segmentados y tablas de contingencia normalizadas.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Los resultados muestran que las variables relacionadas con la educación, el estado civil, la ocupación y la estructura familiar presentan diferencias claras en la distribución del ingreso. En particular, se observa que:</w:t>
      </w:r>
    </w:p>
    <w:p>
      <w:pPr>
        <w:pStyle w:val="NormalWeb"/>
        <w:keepNext w:val="false"/>
        <w:keepLines w:val="false"/>
        <w:widowControl/>
        <w:numPr>
          <w:ilvl w:val="0"/>
          <w:numId w:val="10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Los niveles educativos más altos concentran una mayor proporción de individuos con ingresos superiores a $50,000.</w:t>
      </w:r>
    </w:p>
    <w:p>
      <w:pPr>
        <w:pStyle w:val="NormalWeb"/>
        <w:keepNext w:val="false"/>
        <w:keepLines w:val="false"/>
        <w:widowControl/>
        <w:numPr>
          <w:ilvl w:val="0"/>
          <w:numId w:val="11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Las personas casadas presentan una probabilidad significativamente mayor de pertenecer al grupo de mayores ingresos.</w:t>
      </w:r>
    </w:p>
    <w:p>
      <w:pPr>
        <w:pStyle w:val="NormalWeb"/>
        <w:keepNext w:val="false"/>
        <w:keepLines w:val="false"/>
        <w:widowControl/>
        <w:numPr>
          <w:ilvl w:val="0"/>
          <w:numId w:val="12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Las ocupaciones más cualificadas muestran mayores proporciones de ingresos elevados.</w:t>
      </w:r>
    </w:p>
    <w:p>
      <w:pPr>
        <w:pStyle w:val="NormalWeb"/>
        <w:keepNext w:val="false"/>
        <w:keepLines w:val="false"/>
        <w:widowControl/>
        <w:numPr>
          <w:ilvl w:val="0"/>
          <w:numId w:val="13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 categoría Husband dentro de la variable relationship destaca claramente por una mayor presencia de ingresos altos.</w:t>
      </w:r>
    </w:p>
    <w:p>
      <w:pPr>
        <w:pStyle w:val="Normal"/>
        <w:keepNext w:val="false"/>
        <w:keepLines w:val="false"/>
        <w:widowControl/>
        <w:numPr>
          <w:ilvl w:val="0"/>
          <w:numId w:val="0"/>
        </w:numPr>
        <w:suppressLineNumbers w:val="0"/>
        <w:spacing w:beforeAutospacing="1" w:afterAutospacing="1"/>
        <w:ind w:hanging="0" w:start="10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Por el contrario, variables demográficas generales como raza o país de origen, tras las recodificaciones realizadas, muestran un impacto más limitado cuando se analizan de forma aislada.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  <w:t xml:space="preserve"> </w:t>
      </w:r>
      <w:r>
        <w:rPr>
          <w:b/>
          <w:bCs/>
          <w:sz w:val="34"/>
          <w:szCs w:val="34"/>
          <w:lang w:val="en-US"/>
        </w:rPr>
        <w:t xml:space="preserve">Análisis bivariante de variables numéricas </w:t>
      </w:r>
      <w:r>
        <w:rPr>
          <w:b/>
          <w:bCs/>
          <w:sz w:val="34"/>
          <w:szCs w:val="34"/>
          <w:lang w:val="en-US"/>
        </w:rPr>
        <w:t>e</w:t>
      </w:r>
      <w:r>
        <w:rPr>
          <w:b/>
          <w:bCs/>
          <w:sz w:val="34"/>
          <w:szCs w:val="34"/>
          <w:lang w:val="en-US"/>
        </w:rPr>
        <w:t xml:space="preserve"> </w:t>
      </w:r>
      <w:r>
        <w:rPr>
          <w:b/>
          <w:bCs/>
          <w:sz w:val="34"/>
          <w:szCs w:val="34"/>
          <w:lang w:val="en-US"/>
        </w:rPr>
        <w:t>I</w:t>
      </w:r>
      <w:r>
        <w:rPr>
          <w:b/>
          <w:bCs/>
          <w:sz w:val="34"/>
          <w:szCs w:val="34"/>
          <w:lang w:val="en-US"/>
        </w:rPr>
        <w:t>ngreso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El análisis bivariante de las variables numéricas se realizó mediante diagramas de caja, comparando las distribuciones entre los dos grupos de ingresos.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Los resultados indican que: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numPr>
          <w:ilvl w:val="0"/>
          <w:numId w:val="14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 edad presenta una asociación positiva con el nivel de ingresos, observándose medianas más elevadas en el grupo de mayores ingresos.</w:t>
      </w:r>
    </w:p>
    <w:p>
      <w:pPr>
        <w:pStyle w:val="NormalWeb"/>
        <w:keepNext w:val="false"/>
        <w:keepLines w:val="false"/>
        <w:widowControl/>
        <w:numPr>
          <w:ilvl w:val="0"/>
          <w:numId w:val="15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El número de años de educación formal (education_num) muestra una diferencia clara entre ambos grupos, confirmando su relevancia en la explicación del ingreso.</w:t>
      </w:r>
    </w:p>
    <w:p>
      <w:pPr>
        <w:pStyle w:val="NormalWeb"/>
        <w:keepNext w:val="false"/>
        <w:keepLines w:val="false"/>
        <w:widowControl/>
        <w:numPr>
          <w:ilvl w:val="0"/>
          <w:numId w:val="16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Las horas trabajadas por semana presentan una mediana similar en ambos grupos, aunque el grupo de mayores ingresos muestra una mayor dispersión hacia valores altos</w:t>
      </w:r>
      <w:r>
        <w:rPr>
          <w:rFonts w:eastAsia="Arial" w:cs="Arial" w:ascii="Arial" w:hAnsi="Arial"/>
          <w:b w:val="false"/>
          <w:bCs w:val="false"/>
          <w:sz w:val="22"/>
          <w:szCs w:val="22"/>
          <w:lang w:val="es-ES"/>
        </w:rPr>
        <w:t>.</w:t>
      </w:r>
    </w:p>
    <w:p>
      <w:pPr>
        <w:pStyle w:val="NormalWeb"/>
        <w:keepNext w:val="false"/>
        <w:keepLines w:val="false"/>
        <w:widowControl/>
        <w:numPr>
          <w:ilvl w:val="0"/>
          <w:numId w:val="17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Las variables relacionadas con capital presentan distribuciones altamente asimétricas, con valores positivos concentrados principalmente en el grupo de mayores ingresos.</w:t>
      </w:r>
    </w:p>
    <w:p>
      <w:pPr>
        <w:pStyle w:val="NormalWeb"/>
        <w:keepNext w:val="false"/>
        <w:keepLines w:val="false"/>
        <w:widowControl/>
        <w:numPr>
          <w:ilvl w:val="0"/>
          <w:numId w:val="0"/>
        </w:numPr>
        <w:suppressLineNumbers w:val="0"/>
        <w:spacing w:before="280" w:after="280"/>
        <w:ind w:hanging="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numPr>
          <w:ilvl w:val="0"/>
          <w:numId w:val="0"/>
        </w:numPr>
        <w:suppressLineNumbers w:val="0"/>
        <w:spacing w:before="280" w:after="280"/>
        <w:ind w:hanging="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numPr>
          <w:ilvl w:val="0"/>
          <w:numId w:val="0"/>
        </w:numPr>
        <w:suppressLineNumbers w:val="0"/>
        <w:spacing w:before="280" w:after="280"/>
        <w:ind w:hanging="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numPr>
          <w:ilvl w:val="0"/>
          <w:numId w:val="0"/>
        </w:numPr>
        <w:suppressLineNumbers w:val="0"/>
        <w:spacing w:before="280" w:after="280"/>
        <w:ind w:hanging="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b/>
          <w:bCs/>
          <w:sz w:val="34"/>
          <w:szCs w:val="34"/>
          <w:lang w:val="en-US"/>
        </w:rPr>
        <w:t>Análisis multivariante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Como aproximación inicial al análisis multivariante, se estudió la matriz de correlación entre las variables numéricas.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Los resultados muestran que no existen correlaciones lineales fuertes entre las variables, lo que indica una baja multicolinealidad y sugiere que cada variable aporta información complementaria al análisis.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Asimismo, el análisis conjunto de variables como nivel educativo y horas trabajadas por semana refuerza la idea de que el nivel de ingresos es el resultado de la combinación de múltiples factores, siendo la educación un elemento especialmente relevante.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ourier New">
    <w:charset w:val="00" w:characterSet="windows-1252"/>
    <w:family w:val="roman"/>
    <w:pitch w:val="variable"/>
  </w:font>
  <w:font w:name="Liberation Sans">
    <w:altName w:val="Arial"/>
    <w:charset w:val="00" w:characterSet="windows-1252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Wingdings">
    <w:charset w:val="02"/>
    <w:family w:val="auto"/>
    <w:pitch w:val="variable"/>
    <w:embedRegular r:id="rId18" w:fontKey="{12014A78-CABC-4EF0-12AC-5CD89AEFDE12}"/>
  </w:font>
  <w:font w:name="Wingdings 2">
    <w:charset w:val="02"/>
    <w:family w:val="auto"/>
    <w:pitch w:val="default"/>
    <w:embedRegular r:id="rId19" w:fontKey="{13014A78-CABC-4EF0-12AC-5CD89AEFDE13}"/>
  </w:font>
  <w:font w:name="OpenSymbol">
    <w:altName w:val="Arial Unicode MS"/>
    <w:charset w:val="01"/>
    <w:family w:val="auto"/>
    <w:pitch w:val="variable"/>
    <w:embedRegular r:id="rId20" w:fontKey="{14014A78-CABC-4EF0-12AC-5CD89AEFDE14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"/>
      <w:lvlJc w:val="start"/>
      <w:pPr>
        <w:tabs>
          <w:tab w:val="num" w:pos="420"/>
        </w:tabs>
        <w:ind w:start="420" w:hanging="420"/>
      </w:pPr>
      <w:rPr>
        <w:rFonts w:ascii="Wingdings 2" w:hAnsi="Wingdings 2" w:cs="Wingdings 2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3">
    <w:lvl w:ilvl="0">
      <w:start w:val="1"/>
      <w:numFmt w:val="bullet"/>
      <w:lvlText w:val=""/>
      <w:lvlJc w:val="start"/>
      <w:pPr>
        <w:tabs>
          <w:tab w:val="num" w:pos="420"/>
        </w:tabs>
        <w:ind w:start="420" w:hanging="420"/>
      </w:pPr>
      <w:rPr>
        <w:rFonts w:ascii="Wingdings 2" w:hAnsi="Wingdings 2" w:cs="Wingdings 2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4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7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8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9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0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1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2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3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4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5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6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7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8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</w:numbering>
</file>

<file path=word/settings.xml><?xml version="1.0" encoding="utf-8"?>
<w:settings xmlns:w="http://schemas.openxmlformats.org/wordprocessingml/2006/main">
  <w:zoom w:percent="82"/>
  <w:embedTrueTypeFonts/>
  <w:defaultTabStop w:val="720"/>
  <w:autoHyphenation w:val="true"/>
  <w:hyphenationZone w:val="0"/>
  <w:compat>
    <w:doNotExpandShiftReturn/>
    <w:compatSetting w:name="compatibilityMode" w:uri="http://schemas.microsoft.com/office/word" w:val="15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imSun" w:cs="Times New Roman"/>
        <w:lang w:val="es-E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0">
    <w:lsdException w:name="Normal" w:uiPriority="0" w:semiHidden="0" w:unhideWhenUsed="0"/>
    <w:lsdException w:name="heading 1" w:uiPriority="0" w:semiHidden="0" w:unhideWhenUsed="0"/>
    <w:lsdException w:name="heading 2" w:uiPriority="0" w:semiHidden="0" w:unhideWhenUsed="0"/>
    <w:lsdException w:name="heading 3" w:uiPriority="0" w:semiHidden="0" w:unhideWhenUsed="0"/>
    <w:lsdException w:name="heading 4" w:uiPriority="0" w:semiHidden="0" w:unhideWhenUsed="0"/>
    <w:lsdException w:name="heading 5" w:uiPriority="0" w:semiHidden="0" w:unhideWhenUsed="0"/>
    <w:lsdException w:name="heading 6" w:uiPriority="0" w:semiHidden="0" w:unhideWhenUsed="0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 w:qFormat="1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</w:latentStyles>
  <w:style w:type="paragraph" w:styleId="Normal" w:default="1">
    <w:name w:val="Normal"/>
    <w:uiPriority w:val="0"/>
    <w:qFormat/>
    <w:pPr>
      <w:widowControl/>
      <w:suppressAutoHyphens w:val="true"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"/>
    <w:next w:val="Normal"/>
    <w:uiPriority w:val="0"/>
    <w:qFormat/>
    <w:pPr>
      <w:keepNext w:val="true"/>
      <w:keepLines/>
      <w:pageBreakBefore w:val="false"/>
      <w:spacing w:before="400" w:after="120"/>
    </w:pPr>
    <w:rPr>
      <w:sz w:val="40"/>
      <w:szCs w:val="40"/>
    </w:rPr>
  </w:style>
  <w:style w:type="paragraph" w:styleId="Heading2">
    <w:name w:val="heading 2"/>
    <w:basedOn w:val="Normal"/>
    <w:next w:val="Normal"/>
    <w:uiPriority w:val="0"/>
    <w:qFormat/>
    <w:pPr>
      <w:keepNext w:val="true"/>
      <w:keepLines/>
      <w:pageBreakBefore w:val="false"/>
      <w:spacing w:before="360" w:after="120"/>
    </w:pPr>
    <w:rPr>
      <w:sz w:val="32"/>
      <w:szCs w:val="32"/>
    </w:rPr>
  </w:style>
  <w:style w:type="paragraph" w:styleId="Heading3">
    <w:name w:val="heading 3"/>
    <w:basedOn w:val="Normal"/>
    <w:next w:val="Normal"/>
    <w:uiPriority w:val="0"/>
    <w:qFormat/>
    <w:pPr>
      <w:keepNext w:val="true"/>
      <w:keepLines/>
      <w:pageBreakBefore w:val="false"/>
      <w:spacing w:before="320" w:after="80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0"/>
    <w:qFormat/>
    <w:pPr>
      <w:keepNext w:val="true"/>
      <w:keepLines/>
      <w:pageBreakBefore w:val="false"/>
      <w:spacing w:before="280" w:after="80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0"/>
    <w:qFormat/>
    <w:pPr>
      <w:keepNext w:val="true"/>
      <w:keepLines/>
      <w:pageBreakBefore w:val="false"/>
      <w:spacing w:before="240" w:after="80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0"/>
    <w:qFormat/>
    <w:pPr>
      <w:keepNext w:val="true"/>
      <w:keepLines/>
      <w:pageBreakBefore w:val="false"/>
      <w:spacing w:before="240" w:after="80"/>
    </w:pPr>
    <w:rPr>
      <w:i/>
      <w:iCs/>
      <w:color w:val="666666"/>
      <w:sz w:val="22"/>
      <w:szCs w:val="22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HTMLCode">
    <w:name w:val="HTML Code"/>
    <w:basedOn w:val="DefaultParagraphFont"/>
    <w:uiPriority w:val="0"/>
    <w:qFormat/>
    <w:rPr>
      <w:rFonts w:ascii="Courier New" w:hAnsi="Courier New" w:cs="Courier New"/>
      <w:sz w:val="20"/>
      <w:szCs w:val="20"/>
    </w:rPr>
  </w:style>
  <w:style w:type="character" w:styleId="Emphasis">
    <w:name w:val="Emphasis"/>
    <w:basedOn w:val="DefaultParagraphFont"/>
    <w:uiPriority w:val="0"/>
    <w:qFormat/>
    <w:rPr>
      <w:i/>
      <w:iCs/>
    </w:rPr>
  </w:style>
  <w:style w:type="character" w:styleId="Strong">
    <w:name w:val="Strong"/>
    <w:basedOn w:val="DefaultParagraphFont"/>
    <w:uiPriority w:val="0"/>
    <w:qFormat/>
    <w:rPr>
      <w:b/>
      <w:bCs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Ttulouser">
    <w:name w:val="Título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ndiceuser">
    <w:name w:val="Índice (user)"/>
    <w:basedOn w:val="Normal"/>
    <w:qFormat/>
    <w:pPr>
      <w:suppressLineNumbers/>
    </w:pPr>
    <w:rPr>
      <w:rFonts w:cs="Arial"/>
    </w:rPr>
  </w:style>
  <w:style w:type="paragraph" w:styleId="NormalWeb">
    <w:name w:val="Normal (Web)"/>
    <w:uiPriority w:val="0"/>
    <w:qFormat/>
    <w:pPr>
      <w:widowControl/>
      <w:suppressAutoHyphens w:val="true"/>
      <w:bidi w:val="0"/>
      <w:spacing w:beforeAutospacing="1" w:afterAutospacing="1"/>
      <w:ind w:start="0" w:end="0"/>
      <w:jc w:val="start"/>
    </w:pPr>
    <w:rPr>
      <w:rFonts w:ascii="Times New Roman" w:hAnsi="Times New Roman" w:eastAsia="SimSun" w:cs="Times New Roman"/>
      <w:color w:val="auto"/>
      <w:kern w:val="0"/>
      <w:sz w:val="24"/>
      <w:szCs w:val="24"/>
      <w:lang w:val="en-US" w:eastAsia="zh-CN" w:bidi="ar-SA"/>
    </w:rPr>
  </w:style>
  <w:style w:type="paragraph" w:styleId="Subtitle">
    <w:name w:val="Subtitle"/>
    <w:basedOn w:val="Normal"/>
    <w:next w:val="Normal"/>
    <w:uiPriority w:val="0"/>
    <w:qFormat/>
    <w:pPr>
      <w:keepNext w:val="true"/>
      <w:keepLines/>
      <w:pageBreakBefore w:val="false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Title">
    <w:name w:val="Title"/>
    <w:basedOn w:val="Normal"/>
    <w:next w:val="Normal"/>
    <w:uiPriority w:val="0"/>
    <w:qFormat/>
    <w:pPr>
      <w:keepNext w:val="true"/>
      <w:keepLines/>
      <w:pageBreakBefore w:val="false"/>
      <w:spacing w:before="0" w:after="60"/>
    </w:pPr>
    <w:rPr>
      <w:sz w:val="52"/>
      <w:szCs w:val="52"/>
    </w:rPr>
  </w:style>
  <w:style w:type="table" w:default="1" w:styleId="9">
    <w:name w:val="Normal Table"/>
    <w:uiPriority w:val="0"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6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149</TotalTime>
  <Application>LibreOffice/25.8.3.2$Windows_X86_64 LibreOffice_project/8ca8d55c161d602844f5428fa4b58097424e324e</Application>
  <AppVersion>15.0000</AppVersion>
  <Pages>8</Pages>
  <Words>1610</Words>
  <Characters>9683</Characters>
  <CharactersWithSpaces>11164</CharactersWithSpaces>
  <Paragraphs>95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2025-12-29T18:44:00Z</dcterms:created>
  <dc:creator>34667</dc:creator>
  <dc:description/>
  <dc:language>es-ES</dc:language>
  <cp:lastModifiedBy/>
  <dcterms:modified xsi:type="dcterms:W3CDTF">2026-01-06T18:20:33Z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7B2B2ADD32D54491BB10279162A604DF_13</vt:lpwstr>
  </property>
  <property fmtid="{D5CDD505-2E9C-101B-9397-08002B2CF9AE}" pid="3" name="KSOProductBuildVer">
    <vt:lpwstr>3082-12.2.0.23196</vt:lpwstr>
  </property>
</Properties>
</file>